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4BA4" w14:textId="31C773ED" w:rsidR="000D48D6" w:rsidRDefault="00BC031F" w:rsidP="00BC031F">
      <w:pPr>
        <w:pStyle w:val="NoSpacing"/>
        <w:jc w:val="center"/>
      </w:pPr>
      <w:r>
        <w:t>REGULAR MEETING</w:t>
      </w:r>
    </w:p>
    <w:p w14:paraId="4A47D16C" w14:textId="01CD0BCD" w:rsidR="00BC031F" w:rsidRDefault="00BC031F" w:rsidP="00BC031F">
      <w:pPr>
        <w:pStyle w:val="NoSpacing"/>
        <w:jc w:val="center"/>
      </w:pPr>
      <w:r>
        <w:t>November 18, 2025</w:t>
      </w:r>
    </w:p>
    <w:p w14:paraId="0C4C9AA2" w14:textId="77777777" w:rsidR="00BC031F" w:rsidRDefault="00BC031F" w:rsidP="00BC031F">
      <w:pPr>
        <w:pStyle w:val="NoSpacing"/>
        <w:jc w:val="center"/>
      </w:pPr>
    </w:p>
    <w:p w14:paraId="12B72A74" w14:textId="1F098EDA" w:rsidR="00BC031F" w:rsidRDefault="00BC031F" w:rsidP="00BC031F">
      <w:pPr>
        <w:pStyle w:val="NoSpacing"/>
      </w:pPr>
      <w:r>
        <w:t xml:space="preserve">The regular meeting of the Long Lake Board of Supervisors was called to order at 5:30 p.m. by Chair David Johnson.  Present </w:t>
      </w:r>
      <w:proofErr w:type="gramStart"/>
      <w:r>
        <w:t>were:</w:t>
      </w:r>
      <w:proofErr w:type="gramEnd"/>
      <w:r>
        <w:t xml:space="preserve">  Supervisors Thomas Malloy and Mark Olson, Treasurer Virginia Smar</w:t>
      </w:r>
      <w:r w:rsidR="009E6DC6">
        <w:t>t,</w:t>
      </w:r>
      <w:r>
        <w:t xml:space="preserve"> Deputy Clerk Lisa Olson and Clerk Patsy Olson.  Also present </w:t>
      </w:r>
      <w:proofErr w:type="gramStart"/>
      <w:r>
        <w:t>were:</w:t>
      </w:r>
      <w:proofErr w:type="gramEnd"/>
      <w:r>
        <w:t xml:space="preserve">  Dale Spauling, Susan Howell, Amy Bear, Dennis and Paula </w:t>
      </w:r>
      <w:r w:rsidR="009E6DC6">
        <w:t>Snider and Patrick Schmeichel. The pledge of allegiance was given.</w:t>
      </w:r>
    </w:p>
    <w:p w14:paraId="1872D38D" w14:textId="77777777" w:rsidR="009E6DC6" w:rsidRDefault="009E6DC6" w:rsidP="00BC031F">
      <w:pPr>
        <w:pStyle w:val="NoSpacing"/>
      </w:pPr>
    </w:p>
    <w:p w14:paraId="6253C2A0" w14:textId="20C62212" w:rsidR="009E6DC6" w:rsidRDefault="009E6DC6" w:rsidP="00BC031F">
      <w:pPr>
        <w:pStyle w:val="NoSpacing"/>
      </w:pPr>
      <w:r>
        <w:t>Motion by Malloy, seconded by Olson and carried to approve the minutes of the October meeting as presented.   Motion by M. Olson, seconded by Malloy and carried to approve the treasurer’s report, subject to audit.</w:t>
      </w:r>
    </w:p>
    <w:p w14:paraId="1BD2AFD7" w14:textId="77777777" w:rsidR="009E6DC6" w:rsidRDefault="009E6DC6" w:rsidP="00BC031F">
      <w:pPr>
        <w:pStyle w:val="NoSpacing"/>
      </w:pPr>
    </w:p>
    <w:p w14:paraId="1BD21656" w14:textId="5B7B5D59" w:rsidR="009E6DC6" w:rsidRDefault="009E6DC6" w:rsidP="00BC031F">
      <w:pPr>
        <w:pStyle w:val="NoSpacing"/>
      </w:pPr>
      <w:r>
        <w:t>Paid leave resolution:  Motion by Johnso, seconded by Olson and carried with all voting in favor, to have the township pay 100% of the cost.</w:t>
      </w:r>
    </w:p>
    <w:p w14:paraId="20C32F8E" w14:textId="77777777" w:rsidR="009E6DC6" w:rsidRDefault="009E6DC6" w:rsidP="00BC031F">
      <w:pPr>
        <w:pStyle w:val="NoSpacing"/>
      </w:pPr>
    </w:p>
    <w:p w14:paraId="67489A36" w14:textId="7536E479" w:rsidR="009E6DC6" w:rsidRDefault="009E6DC6" w:rsidP="00BC031F">
      <w:pPr>
        <w:pStyle w:val="NoSpacing"/>
      </w:pPr>
      <w:r>
        <w:t>Micro resurfacing: Johnson had spoken with Rich Munsch.  It has been done on numerous areas and seems to be working.  No other action was taken.</w:t>
      </w:r>
    </w:p>
    <w:p w14:paraId="3AB9843C" w14:textId="77777777" w:rsidR="009E6DC6" w:rsidRDefault="009E6DC6" w:rsidP="00BC031F">
      <w:pPr>
        <w:pStyle w:val="NoSpacing"/>
      </w:pPr>
    </w:p>
    <w:p w14:paraId="3C6331AD" w14:textId="6E0FDFE9" w:rsidR="009E6DC6" w:rsidRDefault="009E6DC6" w:rsidP="00BC031F">
      <w:pPr>
        <w:pStyle w:val="NoSpacing"/>
      </w:pPr>
      <w:r>
        <w:t>Crack filling: Mogensen Shores residents stated that not all the cracks were filled.  The workers blew out the cracks but never finishe</w:t>
      </w:r>
      <w:r w:rsidR="006E54F9">
        <w:t>d</w:t>
      </w:r>
      <w:r>
        <w:t xml:space="preserve"> filling them</w:t>
      </w:r>
      <w:r w:rsidR="006E54F9">
        <w:t xml:space="preserve"> to the end of the road.  Holmvig’s bill did not break down the roads and when the work was completed.  Johnson to send a letter to Holmvig.  There was a discussion about resurfacing the road.  Johnson to get cost estimates for just micro surfacing and complete reconstruction. He will also check if the road surface must be 20 feet.</w:t>
      </w:r>
    </w:p>
    <w:p w14:paraId="6590D6C5" w14:textId="77777777" w:rsidR="006E54F9" w:rsidRDefault="006E54F9" w:rsidP="00BC031F">
      <w:pPr>
        <w:pStyle w:val="NoSpacing"/>
      </w:pPr>
    </w:p>
    <w:p w14:paraId="1C703803" w14:textId="1EB1F507" w:rsidR="006E54F9" w:rsidRDefault="006E54F9" w:rsidP="00BC031F">
      <w:pPr>
        <w:pStyle w:val="NoSpacing"/>
      </w:pPr>
      <w:r>
        <w:t>MAT annual meeting: None of the officers will attend.</w:t>
      </w:r>
    </w:p>
    <w:p w14:paraId="52C52E9A" w14:textId="77777777" w:rsidR="006E54F9" w:rsidRDefault="006E54F9" w:rsidP="00BC031F">
      <w:pPr>
        <w:pStyle w:val="NoSpacing"/>
      </w:pPr>
    </w:p>
    <w:p w14:paraId="31CD9DEC" w14:textId="39524468" w:rsidR="006E54F9" w:rsidRDefault="006E54F9" w:rsidP="00BC031F">
      <w:pPr>
        <w:pStyle w:val="NoSpacing"/>
      </w:pPr>
      <w:proofErr w:type="spellStart"/>
      <w:r>
        <w:t>Sourcewell</w:t>
      </w:r>
      <w:proofErr w:type="spellEnd"/>
      <w:r>
        <w:t xml:space="preserve">:  The township agreed to apply for a membership to participate in </w:t>
      </w:r>
      <w:r w:rsidR="00F26C55">
        <w:t xml:space="preserve">their </w:t>
      </w:r>
      <w:proofErr w:type="spellStart"/>
      <w:r>
        <w:t>rogram</w:t>
      </w:r>
      <w:r w:rsidR="00F26C55">
        <w:t>s</w:t>
      </w:r>
      <w:proofErr w:type="spellEnd"/>
      <w:r w:rsidR="00F26C55">
        <w:t>.</w:t>
      </w:r>
      <w:r>
        <w:t xml:space="preserve">  </w:t>
      </w:r>
    </w:p>
    <w:p w14:paraId="06883261" w14:textId="77777777" w:rsidR="006E54F9" w:rsidRDefault="006E54F9" w:rsidP="00BC031F">
      <w:pPr>
        <w:pStyle w:val="NoSpacing"/>
      </w:pPr>
    </w:p>
    <w:p w14:paraId="7D9FCBB0" w14:textId="1138B197" w:rsidR="006E54F9" w:rsidRDefault="006E54F9" w:rsidP="00BC031F">
      <w:pPr>
        <w:pStyle w:val="NoSpacing"/>
      </w:pPr>
      <w:r>
        <w:t>Morgan easement:</w:t>
      </w:r>
      <w:r w:rsidR="00F26C55">
        <w:t xml:space="preserve"> First Street between Lot 1, Block 7 and Lot 23, Block 5,</w:t>
      </w:r>
      <w:r>
        <w:t xml:space="preserve"> </w:t>
      </w:r>
      <w:r w:rsidR="00F26C55">
        <w:t>Paradise Beach. The road vacation was recorded by the township, but the 10 feet that the Morgans gave in exchange was recorded as an easement.  The Morgans still own the property.  Johnson will contact attorney to see what must be done to deed the 10 feet to the township residents.</w:t>
      </w:r>
    </w:p>
    <w:p w14:paraId="2392E944" w14:textId="77777777" w:rsidR="00F26C55" w:rsidRDefault="00F26C55" w:rsidP="00BC031F">
      <w:pPr>
        <w:pStyle w:val="NoSpacing"/>
      </w:pPr>
    </w:p>
    <w:p w14:paraId="15B6E313" w14:textId="12DC573A" w:rsidR="00F26C55" w:rsidRDefault="00CD6CAF" w:rsidP="00BC031F">
      <w:pPr>
        <w:pStyle w:val="NoSpacing"/>
      </w:pPr>
      <w:r>
        <w:t>Patrick Schmeichel: Asked if the township would use his property at the end of Mogensen Shores Road as a turnaround for the snowplow.  He was informed that this was not part of the road that the township maintains.  He would have to have a private agreement with Brad Holmvig.</w:t>
      </w:r>
    </w:p>
    <w:p w14:paraId="027BF53A" w14:textId="77777777" w:rsidR="00CD6CAF" w:rsidRDefault="00CD6CAF" w:rsidP="00BC031F">
      <w:pPr>
        <w:pStyle w:val="NoSpacing"/>
      </w:pPr>
    </w:p>
    <w:p w14:paraId="5F4FD06A" w14:textId="5F9DECBA" w:rsidR="00CD6CAF" w:rsidRDefault="00CD6CAF" w:rsidP="00BC031F">
      <w:pPr>
        <w:pStyle w:val="NoSpacing"/>
      </w:pPr>
      <w:r>
        <w:t xml:space="preserve">Subdivision ordinance: the conservation easement was removed.  </w:t>
      </w:r>
    </w:p>
    <w:p w14:paraId="44C3F07A" w14:textId="77777777" w:rsidR="00CD6CAF" w:rsidRDefault="00CD6CAF" w:rsidP="00BC031F">
      <w:pPr>
        <w:pStyle w:val="NoSpacing"/>
      </w:pPr>
    </w:p>
    <w:p w14:paraId="40F4E23A" w14:textId="77777777" w:rsidR="00CD6CAF" w:rsidRDefault="00CD6CAF" w:rsidP="00BC031F">
      <w:pPr>
        <w:pStyle w:val="NoSpacing"/>
      </w:pPr>
      <w:r>
        <w:t>Brookside Beach: KLD has not returned the agreement to use part of the platted street for the septic system.</w:t>
      </w:r>
    </w:p>
    <w:p w14:paraId="4B2518AD" w14:textId="78462413" w:rsidR="00CD6CAF" w:rsidRDefault="00CD6CAF" w:rsidP="00BC031F">
      <w:pPr>
        <w:pStyle w:val="NoSpacing"/>
      </w:pPr>
      <w:r>
        <w:lastRenderedPageBreak/>
        <w:t>Lake Ave: Attorney Knutson sent the notice to the Paradise Beach address and has resent it. Mr. Rollie has put snow fence and other objects within the right-of-way area.  He will have 30 days to appeal before any action can be taken by the township to remove them.</w:t>
      </w:r>
    </w:p>
    <w:p w14:paraId="6F444EEC" w14:textId="77777777" w:rsidR="00CD6CAF" w:rsidRDefault="00CD6CAF" w:rsidP="00BC031F">
      <w:pPr>
        <w:pStyle w:val="NoSpacing"/>
      </w:pPr>
    </w:p>
    <w:p w14:paraId="5E1F1196" w14:textId="1D323834" w:rsidR="00CD6CAF" w:rsidRDefault="007F45DF" w:rsidP="00BC031F">
      <w:pPr>
        <w:pStyle w:val="NoSpacing"/>
      </w:pPr>
      <w:r>
        <w:t xml:space="preserve">Cemetery: the supplies have been </w:t>
      </w:r>
      <w:proofErr w:type="gramStart"/>
      <w:r>
        <w:t>purchased</w:t>
      </w:r>
      <w:proofErr w:type="gramEnd"/>
      <w:r>
        <w:t xml:space="preserve"> and Ron Rardin is working on marking the lots.</w:t>
      </w:r>
    </w:p>
    <w:p w14:paraId="5953B968" w14:textId="297494B5" w:rsidR="007F45DF" w:rsidRDefault="007F45DF" w:rsidP="00BC031F">
      <w:pPr>
        <w:pStyle w:val="NoSpacing"/>
      </w:pPr>
    </w:p>
    <w:p w14:paraId="6E746408" w14:textId="68294BCD" w:rsidR="007F45DF" w:rsidRDefault="007F45DF" w:rsidP="00BC031F">
      <w:pPr>
        <w:pStyle w:val="NoSpacing"/>
      </w:pPr>
      <w:r>
        <w:t>Correspondence was discussed.</w:t>
      </w:r>
    </w:p>
    <w:p w14:paraId="30D2FD24" w14:textId="77777777" w:rsidR="007F45DF" w:rsidRDefault="007F45DF" w:rsidP="00BC031F">
      <w:pPr>
        <w:pStyle w:val="NoSpacing"/>
      </w:pPr>
    </w:p>
    <w:p w14:paraId="0370744E" w14:textId="77F9C1E3" w:rsidR="007F45DF" w:rsidRDefault="007F45DF" w:rsidP="00BC031F">
      <w:pPr>
        <w:pStyle w:val="NoSpacing"/>
      </w:pPr>
      <w:r>
        <w:t>Motion by Johnson, seconded by Olson and carried to allow and pay the following bills:</w:t>
      </w:r>
    </w:p>
    <w:p w14:paraId="08C4ED30" w14:textId="77777777" w:rsidR="007F45DF" w:rsidRDefault="007F45DF" w:rsidP="00BC031F">
      <w:pPr>
        <w:pStyle w:val="NoSpacing"/>
      </w:pPr>
    </w:p>
    <w:p w14:paraId="6F3C8E6F" w14:textId="63B6F0C2" w:rsidR="00572F4A" w:rsidRDefault="00572F4A" w:rsidP="00BC031F">
      <w:pPr>
        <w:pStyle w:val="NoSpacing"/>
      </w:pPr>
      <w:r>
        <w:tab/>
        <w:t>3394</w:t>
      </w:r>
      <w:r>
        <w:tab/>
        <w:t>VISA</w:t>
      </w:r>
      <w:r>
        <w:tab/>
      </w:r>
      <w:r>
        <w:tab/>
      </w:r>
      <w:r>
        <w:tab/>
      </w:r>
      <w:r>
        <w:tab/>
        <w:t>credit card</w:t>
      </w:r>
      <w:r>
        <w:tab/>
      </w:r>
      <w:r>
        <w:tab/>
      </w:r>
      <w:r>
        <w:tab/>
      </w:r>
      <w:r>
        <w:tab/>
        <w:t xml:space="preserve">       250.63</w:t>
      </w:r>
    </w:p>
    <w:p w14:paraId="7F2EDC49" w14:textId="56D8DAE4" w:rsidR="007F45DF" w:rsidRDefault="007F45DF" w:rsidP="00ED55F1">
      <w:pPr>
        <w:pStyle w:val="NoSpacing"/>
        <w:ind w:firstLine="720"/>
      </w:pPr>
      <w:r>
        <w:t>3404</w:t>
      </w:r>
      <w:r>
        <w:tab/>
        <w:t>VISA</w:t>
      </w:r>
      <w:r>
        <w:tab/>
      </w:r>
      <w:r>
        <w:tab/>
      </w:r>
      <w:r>
        <w:tab/>
      </w:r>
      <w:r>
        <w:tab/>
        <w:t>credit card</w:t>
      </w:r>
      <w:r w:rsidR="00572F4A">
        <w:tab/>
      </w:r>
      <w:r w:rsidR="00572F4A">
        <w:tab/>
      </w:r>
      <w:r w:rsidR="00572F4A">
        <w:tab/>
      </w:r>
      <w:r w:rsidR="00572F4A">
        <w:tab/>
        <w:t xml:space="preserve">          29.15</w:t>
      </w:r>
      <w:r w:rsidR="00572F4A">
        <w:tab/>
      </w:r>
    </w:p>
    <w:p w14:paraId="3FD0DC92" w14:textId="1FE472ED" w:rsidR="007F45DF" w:rsidRDefault="007F45DF" w:rsidP="00ED55F1">
      <w:pPr>
        <w:pStyle w:val="NoSpacing"/>
        <w:ind w:firstLine="720"/>
      </w:pPr>
      <w:r>
        <w:t>3405</w:t>
      </w:r>
      <w:r>
        <w:tab/>
        <w:t>Patsy Olson</w:t>
      </w:r>
      <w:r>
        <w:tab/>
      </w:r>
      <w:r>
        <w:tab/>
      </w:r>
      <w:r>
        <w:tab/>
        <w:t>cemetery maintenance</w:t>
      </w:r>
      <w:r>
        <w:tab/>
        <w:t xml:space="preserve">               </w:t>
      </w:r>
      <w:r w:rsidR="009A179F">
        <w:t xml:space="preserve">       </w:t>
      </w:r>
      <w:r>
        <w:t>715.00</w:t>
      </w:r>
    </w:p>
    <w:p w14:paraId="7360BAB9" w14:textId="07B0ACDE" w:rsidR="009A179F" w:rsidRDefault="007F45DF" w:rsidP="00ED55F1">
      <w:pPr>
        <w:pStyle w:val="NoSpacing"/>
        <w:ind w:firstLine="720"/>
      </w:pPr>
      <w:r>
        <w:t>3406</w:t>
      </w:r>
      <w:r>
        <w:tab/>
        <w:t>Ideal Construction</w:t>
      </w:r>
      <w:r w:rsidR="009A179F">
        <w:t xml:space="preserve"> LLC</w:t>
      </w:r>
      <w:r>
        <w:tab/>
        <w:t>repave town hall parking l</w:t>
      </w:r>
      <w:r w:rsidR="009A179F">
        <w:t>ot</w:t>
      </w:r>
      <w:r w:rsidR="009A179F">
        <w:tab/>
      </w:r>
      <w:r w:rsidR="009A179F">
        <w:tab/>
        <w:t xml:space="preserve"> 24,550.00</w:t>
      </w:r>
    </w:p>
    <w:p w14:paraId="198E601A" w14:textId="278DB08B" w:rsidR="009A179F" w:rsidRDefault="009A179F" w:rsidP="00ED55F1">
      <w:pPr>
        <w:pStyle w:val="NoSpacing"/>
        <w:ind w:firstLine="720"/>
      </w:pPr>
      <w:r>
        <w:t>3407</w:t>
      </w:r>
      <w:r>
        <w:tab/>
        <w:t xml:space="preserve">Holmvig </w:t>
      </w:r>
      <w:proofErr w:type="gramStart"/>
      <w:r>
        <w:t>Excavating LLC</w:t>
      </w:r>
      <w:r>
        <w:tab/>
        <w:t>road</w:t>
      </w:r>
      <w:proofErr w:type="gramEnd"/>
      <w:r>
        <w:t xml:space="preserve"> </w:t>
      </w:r>
      <w:proofErr w:type="spellStart"/>
      <w:r>
        <w:t>mtnce</w:t>
      </w:r>
      <w:proofErr w:type="spellEnd"/>
      <w:r>
        <w:t>. contract</w:t>
      </w:r>
      <w:r>
        <w:tab/>
      </w:r>
      <w:r>
        <w:tab/>
        <w:t xml:space="preserve">    8,862.25 </w:t>
      </w:r>
    </w:p>
    <w:p w14:paraId="6968BBBF" w14:textId="6AB8D032" w:rsidR="009A179F" w:rsidRDefault="009A179F" w:rsidP="00ED55F1">
      <w:pPr>
        <w:pStyle w:val="NoSpacing"/>
        <w:ind w:firstLine="720"/>
      </w:pPr>
      <w:r>
        <w:t>3408</w:t>
      </w:r>
      <w:r>
        <w:tab/>
        <w:t>Crow Wing Power</w:t>
      </w:r>
      <w:r>
        <w:tab/>
      </w:r>
      <w:r>
        <w:tab/>
        <w:t>electricity</w:t>
      </w:r>
      <w:r>
        <w:tab/>
      </w:r>
      <w:r>
        <w:tab/>
      </w:r>
      <w:r>
        <w:tab/>
      </w:r>
      <w:r>
        <w:tab/>
        <w:t xml:space="preserve">          80.99</w:t>
      </w:r>
    </w:p>
    <w:p w14:paraId="2F435C83" w14:textId="649686BE" w:rsidR="009A179F" w:rsidRDefault="009A179F" w:rsidP="00ED55F1">
      <w:pPr>
        <w:pStyle w:val="NoSpacing"/>
        <w:ind w:firstLine="720"/>
      </w:pPr>
      <w:r>
        <w:t>3409</w:t>
      </w:r>
      <w:r>
        <w:tab/>
        <w:t>MATIT</w:t>
      </w:r>
      <w:r>
        <w:tab/>
      </w:r>
      <w:r>
        <w:tab/>
      </w:r>
      <w:r>
        <w:tab/>
      </w:r>
      <w:r>
        <w:tab/>
        <w:t>work comp. insurance</w:t>
      </w:r>
      <w:r>
        <w:tab/>
      </w:r>
      <w:r>
        <w:tab/>
        <w:t xml:space="preserve">        453.00</w:t>
      </w:r>
    </w:p>
    <w:p w14:paraId="273DD71B" w14:textId="56586FB9" w:rsidR="009A179F" w:rsidRDefault="009A179F" w:rsidP="00ED55F1">
      <w:pPr>
        <w:pStyle w:val="NoSpacing"/>
        <w:ind w:firstLine="720"/>
      </w:pPr>
      <w:r>
        <w:t>3410</w:t>
      </w:r>
      <w:r>
        <w:tab/>
        <w:t>BSKK</w:t>
      </w:r>
      <w:r>
        <w:tab/>
      </w:r>
      <w:r>
        <w:tab/>
      </w:r>
      <w:r>
        <w:tab/>
      </w:r>
      <w:r>
        <w:tab/>
        <w:t>legal fees</w:t>
      </w:r>
      <w:r>
        <w:tab/>
      </w:r>
      <w:r>
        <w:tab/>
      </w:r>
      <w:r>
        <w:tab/>
      </w:r>
      <w:r>
        <w:tab/>
        <w:t xml:space="preserve">        769.76</w:t>
      </w:r>
    </w:p>
    <w:p w14:paraId="6A298C90" w14:textId="5AFD7C7D" w:rsidR="009A179F" w:rsidRDefault="009A179F" w:rsidP="00ED55F1">
      <w:pPr>
        <w:pStyle w:val="NoSpacing"/>
        <w:ind w:left="720"/>
      </w:pPr>
      <w:r>
        <w:t>3411</w:t>
      </w:r>
      <w:r>
        <w:tab/>
        <w:t>Mills Property Service</w:t>
      </w:r>
      <w:r>
        <w:tab/>
        <w:t>mow town hall lawn</w:t>
      </w:r>
      <w:r>
        <w:tab/>
      </w:r>
      <w:r>
        <w:tab/>
      </w:r>
      <w:r>
        <w:tab/>
        <w:t xml:space="preserve">          55.00</w:t>
      </w:r>
    </w:p>
    <w:p w14:paraId="51B85B69" w14:textId="499DBC73" w:rsidR="009A179F" w:rsidRDefault="009A179F" w:rsidP="00ED55F1">
      <w:pPr>
        <w:pStyle w:val="NoSpacing"/>
        <w:ind w:firstLine="720"/>
      </w:pPr>
      <w:r>
        <w:t>3412</w:t>
      </w:r>
      <w:r>
        <w:tab/>
        <w:t>CWC Landfill</w:t>
      </w:r>
      <w:r>
        <w:tab/>
      </w:r>
      <w:r>
        <w:tab/>
      </w:r>
      <w:r>
        <w:tab/>
        <w:t>garbage fee</w:t>
      </w:r>
      <w:r>
        <w:tab/>
      </w:r>
      <w:r>
        <w:tab/>
      </w:r>
      <w:r>
        <w:tab/>
      </w:r>
      <w:r>
        <w:tab/>
        <w:t xml:space="preserve">      </w:t>
      </w:r>
      <w:r w:rsidR="00572F4A">
        <w:t xml:space="preserve"> </w:t>
      </w:r>
      <w:r>
        <w:t xml:space="preserve">   10.00</w:t>
      </w:r>
    </w:p>
    <w:p w14:paraId="2CA02EB0" w14:textId="77777777" w:rsidR="009A179F" w:rsidRDefault="009A179F" w:rsidP="00ED55F1">
      <w:pPr>
        <w:pStyle w:val="NoSpacing"/>
        <w:ind w:firstLine="720"/>
      </w:pPr>
      <w:r>
        <w:t>3413</w:t>
      </w:r>
      <w:r>
        <w:tab/>
        <w:t>KLD</w:t>
      </w:r>
      <w:r>
        <w:tab/>
      </w:r>
      <w:r>
        <w:tab/>
      </w:r>
      <w:r>
        <w:tab/>
      </w:r>
      <w:r>
        <w:tab/>
        <w:t>survey fee</w:t>
      </w:r>
      <w:r>
        <w:tab/>
      </w:r>
      <w:r>
        <w:tab/>
      </w:r>
      <w:r>
        <w:tab/>
      </w:r>
      <w:r>
        <w:tab/>
        <w:t xml:space="preserve">        579.00</w:t>
      </w:r>
    </w:p>
    <w:p w14:paraId="68D60A9B" w14:textId="77777777" w:rsidR="009A179F" w:rsidRDefault="009A179F" w:rsidP="00ED55F1">
      <w:pPr>
        <w:pStyle w:val="NoSpacing"/>
        <w:ind w:firstLine="720"/>
      </w:pPr>
      <w:r>
        <w:t>3414</w:t>
      </w:r>
      <w:r>
        <w:tab/>
        <w:t>Ken Lenk</w:t>
      </w:r>
      <w:r>
        <w:tab/>
      </w:r>
      <w:r>
        <w:tab/>
      </w:r>
      <w:r>
        <w:tab/>
        <w:t>beaver bounty</w:t>
      </w:r>
      <w:r>
        <w:tab/>
      </w:r>
      <w:r>
        <w:tab/>
      </w:r>
      <w:r>
        <w:tab/>
        <w:t xml:space="preserve">        595.00</w:t>
      </w:r>
    </w:p>
    <w:p w14:paraId="3E94B569" w14:textId="659D8911" w:rsidR="009A179F" w:rsidRDefault="009A179F" w:rsidP="00ED55F1">
      <w:pPr>
        <w:pStyle w:val="NoSpacing"/>
        <w:ind w:firstLine="720"/>
      </w:pPr>
      <w:r>
        <w:t>3415</w:t>
      </w:r>
      <w:r>
        <w:tab/>
        <w:t>Payroll</w:t>
      </w:r>
      <w:r>
        <w:tab/>
      </w:r>
      <w:r>
        <w:tab/>
      </w:r>
      <w:r>
        <w:tab/>
      </w:r>
      <w:r>
        <w:tab/>
      </w:r>
      <w:r>
        <w:tab/>
      </w:r>
      <w:r>
        <w:tab/>
      </w:r>
      <w:r>
        <w:tab/>
      </w:r>
      <w:r>
        <w:tab/>
      </w:r>
      <w:r>
        <w:tab/>
      </w:r>
      <w:r w:rsidR="006A6759">
        <w:t xml:space="preserve">       </w:t>
      </w:r>
      <w:r w:rsidR="00572F4A">
        <w:t xml:space="preserve"> </w:t>
      </w:r>
      <w:r w:rsidR="006A6759">
        <w:t>219.33</w:t>
      </w:r>
    </w:p>
    <w:p w14:paraId="6D0C864A" w14:textId="58523A90" w:rsidR="006A6759" w:rsidRDefault="006A6759" w:rsidP="00ED55F1">
      <w:pPr>
        <w:pStyle w:val="NoSpacing"/>
        <w:ind w:firstLine="720"/>
      </w:pPr>
      <w:r>
        <w:t>3516</w:t>
      </w:r>
      <w:r>
        <w:tab/>
        <w:t>Ronald Rardin</w:t>
      </w:r>
      <w:r>
        <w:tab/>
      </w:r>
      <w:r>
        <w:tab/>
        <w:t>cemetery supplies</w:t>
      </w:r>
      <w:r>
        <w:tab/>
      </w:r>
      <w:r>
        <w:tab/>
      </w:r>
      <w:r>
        <w:tab/>
        <w:t xml:space="preserve">         </w:t>
      </w:r>
      <w:r w:rsidR="00572F4A">
        <w:t xml:space="preserve"> </w:t>
      </w:r>
      <w:r>
        <w:t>66.07</w:t>
      </w:r>
    </w:p>
    <w:p w14:paraId="4483B339" w14:textId="77777777" w:rsidR="006A6759" w:rsidRDefault="006A6759" w:rsidP="009A179F">
      <w:pPr>
        <w:pStyle w:val="NoSpacing"/>
      </w:pPr>
    </w:p>
    <w:p w14:paraId="027F710B" w14:textId="77777777" w:rsidR="00ED55F1" w:rsidRDefault="00ED55F1" w:rsidP="009A179F">
      <w:pPr>
        <w:pStyle w:val="NoSpacing"/>
      </w:pPr>
    </w:p>
    <w:p w14:paraId="5A29AEC2" w14:textId="160EE752" w:rsidR="00ED55F1" w:rsidRDefault="00ED55F1" w:rsidP="009A179F">
      <w:pPr>
        <w:pStyle w:val="NoSpacing"/>
      </w:pPr>
      <w:r>
        <w:t>Motion to adjourn was made by Malloy, seconded by Olson and carried.  Meeting was adjourned at 7:00 p.m.</w:t>
      </w:r>
    </w:p>
    <w:p w14:paraId="19007BC2" w14:textId="77777777" w:rsidR="00ED55F1" w:rsidRDefault="00ED55F1" w:rsidP="009A179F">
      <w:pPr>
        <w:pStyle w:val="NoSpacing"/>
      </w:pPr>
    </w:p>
    <w:p w14:paraId="564D2F79" w14:textId="683FBA6B" w:rsidR="00ED55F1" w:rsidRDefault="00ED55F1" w:rsidP="009A179F">
      <w:pPr>
        <w:pStyle w:val="NoSpacing"/>
      </w:pPr>
      <w:r>
        <w:t>Approved_________________________</w:t>
      </w:r>
      <w:r>
        <w:tab/>
      </w:r>
      <w:r>
        <w:tab/>
        <w:t>_______________________________________</w:t>
      </w:r>
    </w:p>
    <w:p w14:paraId="35E51C6D" w14:textId="14731291" w:rsidR="00ED55F1" w:rsidRDefault="00ED55F1" w:rsidP="000D5CB1">
      <w:pPr>
        <w:pStyle w:val="NoSpacing"/>
        <w:ind w:left="4320" w:firstLine="720"/>
      </w:pPr>
      <w:r>
        <w:t>Chair/Supervisor</w:t>
      </w:r>
    </w:p>
    <w:p w14:paraId="031BA6E3" w14:textId="77777777" w:rsidR="000D5CB1" w:rsidRDefault="000D5CB1" w:rsidP="000D5CB1">
      <w:pPr>
        <w:pStyle w:val="NoSpacing"/>
        <w:ind w:left="4320" w:firstLine="720"/>
      </w:pPr>
    </w:p>
    <w:p w14:paraId="6BCFCEFD" w14:textId="70A39EE2" w:rsidR="00ED55F1" w:rsidRDefault="00ED55F1" w:rsidP="00BC031F">
      <w:pPr>
        <w:pStyle w:val="NoSpacing"/>
      </w:pPr>
      <w:r>
        <w:t>____________________________________</w:t>
      </w:r>
    </w:p>
    <w:p w14:paraId="755F9B08" w14:textId="6FCB7837" w:rsidR="00ED55F1" w:rsidRDefault="00ED55F1" w:rsidP="00BC031F">
      <w:pPr>
        <w:pStyle w:val="NoSpacing"/>
      </w:pPr>
      <w:r>
        <w:t>Clerk</w:t>
      </w:r>
    </w:p>
    <w:p w14:paraId="46353FD8" w14:textId="3C286962" w:rsidR="009A179F" w:rsidRDefault="009A179F" w:rsidP="00BC031F">
      <w:pPr>
        <w:pStyle w:val="NoSpacing"/>
      </w:pPr>
      <w:r>
        <w:tab/>
      </w:r>
      <w:r>
        <w:tab/>
      </w:r>
    </w:p>
    <w:p w14:paraId="43E9E71D" w14:textId="2D7B5A05" w:rsidR="007F45DF" w:rsidRDefault="007F45DF" w:rsidP="00BC031F">
      <w:pPr>
        <w:pStyle w:val="NoSpacing"/>
      </w:pPr>
      <w:r>
        <w:tab/>
      </w:r>
    </w:p>
    <w:p w14:paraId="2C4CE677" w14:textId="77777777" w:rsidR="007F45DF" w:rsidRDefault="007F45DF" w:rsidP="00BC031F">
      <w:pPr>
        <w:pStyle w:val="NoSpacing"/>
      </w:pPr>
    </w:p>
    <w:p w14:paraId="545CDA22" w14:textId="77777777" w:rsidR="00F26C55" w:rsidRDefault="00F26C55" w:rsidP="00BC031F">
      <w:pPr>
        <w:pStyle w:val="NoSpacing"/>
      </w:pPr>
    </w:p>
    <w:p w14:paraId="0D831944" w14:textId="77777777" w:rsidR="00F26C55" w:rsidRDefault="00F26C55" w:rsidP="00BC031F">
      <w:pPr>
        <w:pStyle w:val="NoSpacing"/>
      </w:pPr>
    </w:p>
    <w:p w14:paraId="71A0C2AF" w14:textId="77777777" w:rsidR="006E54F9" w:rsidRDefault="006E54F9" w:rsidP="00BC031F">
      <w:pPr>
        <w:pStyle w:val="NoSpacing"/>
      </w:pPr>
    </w:p>
    <w:p w14:paraId="6CD767B1" w14:textId="77777777" w:rsidR="006E54F9" w:rsidRDefault="006E54F9" w:rsidP="00BC031F">
      <w:pPr>
        <w:pStyle w:val="NoSpacing"/>
      </w:pPr>
    </w:p>
    <w:p w14:paraId="05D56184" w14:textId="77777777" w:rsidR="006E54F9" w:rsidRDefault="006E54F9" w:rsidP="00BC031F">
      <w:pPr>
        <w:pStyle w:val="NoSpacing"/>
      </w:pPr>
    </w:p>
    <w:p w14:paraId="44A2A203" w14:textId="77777777" w:rsidR="006E54F9" w:rsidRDefault="006E54F9" w:rsidP="00BC031F">
      <w:pPr>
        <w:pStyle w:val="NoSpacing"/>
      </w:pPr>
    </w:p>
    <w:p w14:paraId="237E3A40" w14:textId="77777777" w:rsidR="006E54F9" w:rsidRDefault="006E54F9" w:rsidP="00BC031F">
      <w:pPr>
        <w:pStyle w:val="NoSpacing"/>
      </w:pPr>
    </w:p>
    <w:p w14:paraId="1A9D6A08" w14:textId="77777777" w:rsidR="006E54F9" w:rsidRDefault="006E54F9" w:rsidP="00BC031F">
      <w:pPr>
        <w:pStyle w:val="NoSpacing"/>
      </w:pPr>
    </w:p>
    <w:p w14:paraId="087A9EC4" w14:textId="77777777" w:rsidR="009E6DC6" w:rsidRDefault="009E6DC6" w:rsidP="00BC031F">
      <w:pPr>
        <w:pStyle w:val="NoSpacing"/>
      </w:pPr>
    </w:p>
    <w:p w14:paraId="47C2AB7F" w14:textId="77777777" w:rsidR="009E6DC6" w:rsidRDefault="009E6DC6" w:rsidP="00BC031F">
      <w:pPr>
        <w:pStyle w:val="NoSpacing"/>
      </w:pPr>
    </w:p>
    <w:p w14:paraId="7A3247DA" w14:textId="77777777" w:rsidR="009E6DC6" w:rsidRDefault="009E6DC6" w:rsidP="00BC031F">
      <w:pPr>
        <w:pStyle w:val="NoSpacing"/>
      </w:pPr>
    </w:p>
    <w:p w14:paraId="49B2478B" w14:textId="77777777" w:rsidR="009E6DC6" w:rsidRDefault="009E6DC6" w:rsidP="00BC031F">
      <w:pPr>
        <w:pStyle w:val="NoSpacing"/>
      </w:pPr>
    </w:p>
    <w:sectPr w:rsidR="009E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1F"/>
    <w:rsid w:val="0009310B"/>
    <w:rsid w:val="000A7364"/>
    <w:rsid w:val="000D48D6"/>
    <w:rsid w:val="000D5CB1"/>
    <w:rsid w:val="00115009"/>
    <w:rsid w:val="002727DC"/>
    <w:rsid w:val="00572F4A"/>
    <w:rsid w:val="006A6759"/>
    <w:rsid w:val="006E54F9"/>
    <w:rsid w:val="007F45DF"/>
    <w:rsid w:val="007F75A2"/>
    <w:rsid w:val="009133C6"/>
    <w:rsid w:val="00923A8A"/>
    <w:rsid w:val="009A179F"/>
    <w:rsid w:val="009E6DC6"/>
    <w:rsid w:val="00AC0C3A"/>
    <w:rsid w:val="00BC031F"/>
    <w:rsid w:val="00CD6CAF"/>
    <w:rsid w:val="00ED55F1"/>
    <w:rsid w:val="00F2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8536"/>
  <w15:chartTrackingRefBased/>
  <w15:docId w15:val="{48DFE013-E96A-41A4-819E-B88DB768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1F"/>
    <w:rPr>
      <w:rFonts w:eastAsiaTheme="majorEastAsia" w:cstheme="majorBidi"/>
      <w:color w:val="272727" w:themeColor="text1" w:themeTint="D8"/>
    </w:rPr>
  </w:style>
  <w:style w:type="paragraph" w:styleId="Title">
    <w:name w:val="Title"/>
    <w:basedOn w:val="Normal"/>
    <w:next w:val="Normal"/>
    <w:link w:val="TitleChar"/>
    <w:uiPriority w:val="10"/>
    <w:qFormat/>
    <w:rsid w:val="00BC0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1F"/>
    <w:pPr>
      <w:spacing w:before="160"/>
      <w:jc w:val="center"/>
    </w:pPr>
    <w:rPr>
      <w:i/>
      <w:iCs/>
      <w:color w:val="404040" w:themeColor="text1" w:themeTint="BF"/>
    </w:rPr>
  </w:style>
  <w:style w:type="character" w:customStyle="1" w:styleId="QuoteChar">
    <w:name w:val="Quote Char"/>
    <w:basedOn w:val="DefaultParagraphFont"/>
    <w:link w:val="Quote"/>
    <w:uiPriority w:val="29"/>
    <w:rsid w:val="00BC031F"/>
    <w:rPr>
      <w:i/>
      <w:iCs/>
      <w:color w:val="404040" w:themeColor="text1" w:themeTint="BF"/>
    </w:rPr>
  </w:style>
  <w:style w:type="paragraph" w:styleId="ListParagraph">
    <w:name w:val="List Paragraph"/>
    <w:basedOn w:val="Normal"/>
    <w:uiPriority w:val="34"/>
    <w:qFormat/>
    <w:rsid w:val="00BC031F"/>
    <w:pPr>
      <w:ind w:left="720"/>
      <w:contextualSpacing/>
    </w:pPr>
  </w:style>
  <w:style w:type="character" w:styleId="IntenseEmphasis">
    <w:name w:val="Intense Emphasis"/>
    <w:basedOn w:val="DefaultParagraphFont"/>
    <w:uiPriority w:val="21"/>
    <w:qFormat/>
    <w:rsid w:val="00BC031F"/>
    <w:rPr>
      <w:i/>
      <w:iCs/>
      <w:color w:val="0F4761" w:themeColor="accent1" w:themeShade="BF"/>
    </w:rPr>
  </w:style>
  <w:style w:type="paragraph" w:styleId="IntenseQuote">
    <w:name w:val="Intense Quote"/>
    <w:basedOn w:val="Normal"/>
    <w:next w:val="Normal"/>
    <w:link w:val="IntenseQuoteChar"/>
    <w:uiPriority w:val="30"/>
    <w:qFormat/>
    <w:rsid w:val="00BC0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31F"/>
    <w:rPr>
      <w:i/>
      <w:iCs/>
      <w:color w:val="0F4761" w:themeColor="accent1" w:themeShade="BF"/>
    </w:rPr>
  </w:style>
  <w:style w:type="character" w:styleId="IntenseReference">
    <w:name w:val="Intense Reference"/>
    <w:basedOn w:val="DefaultParagraphFont"/>
    <w:uiPriority w:val="32"/>
    <w:qFormat/>
    <w:rsid w:val="00BC031F"/>
    <w:rPr>
      <w:b/>
      <w:bCs/>
      <w:smallCaps/>
      <w:color w:val="0F4761" w:themeColor="accent1" w:themeShade="BF"/>
      <w:spacing w:val="5"/>
    </w:rPr>
  </w:style>
  <w:style w:type="paragraph" w:styleId="NoSpacing">
    <w:name w:val="No Spacing"/>
    <w:uiPriority w:val="1"/>
    <w:qFormat/>
    <w:rsid w:val="00BC0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159B-2C69-422C-94BA-BF3B1427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Lake</dc:creator>
  <cp:keywords/>
  <dc:description/>
  <cp:lastModifiedBy>David Johnson</cp:lastModifiedBy>
  <cp:revision>2</cp:revision>
  <dcterms:created xsi:type="dcterms:W3CDTF">2026-01-20T13:46:00Z</dcterms:created>
  <dcterms:modified xsi:type="dcterms:W3CDTF">2026-01-20T13:46:00Z</dcterms:modified>
</cp:coreProperties>
</file>